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0001345943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Tenable Holdings,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001-38600</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6100 MERRIWEATHER DRIVE</w:t>
              <w:br/>
              <w:t>COLUMBIA</w:t>
              <w:br/>
              <w:t xml:space="preserve">MARYLAND </w:t>
              <w:br/>
              <w:t>21044</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410-872-0555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Vintz Stephen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3236</w:t>
            </w:r>
          </w:p>
        </w:tc>
        <w:tc>
          <w:tcPr>
            <w:tcW w:w="1377" w:type="dxa"/>
            <w:tcBorders/>
            <w:vAlign w:val="center"/>
          </w:tcPr>
          <w:p>
            <w:pPr>
              <w:pStyle w:val="TableContents"/>
              <w:bidi w:val="0"/>
              <w:spacing w:before="0" w:after="283"/>
              <w:jc w:val="left"/>
              <w:rPr/>
            </w:pPr>
            <w:r>
              <w:rPr/>
              <w:t>153504.84</w:t>
            </w:r>
          </w:p>
        </w:tc>
        <w:tc>
          <w:tcPr>
            <w:tcW w:w="1552" w:type="dxa"/>
            <w:tcBorders/>
            <w:vAlign w:val="center"/>
          </w:tcPr>
          <w:p>
            <w:pPr>
              <w:pStyle w:val="TableContents"/>
              <w:bidi w:val="0"/>
              <w:spacing w:before="0" w:after="283"/>
              <w:jc w:val="left"/>
              <w:rPr/>
            </w:pPr>
            <w:r>
              <w:rPr/>
              <w:t>116934931</w:t>
            </w:r>
          </w:p>
        </w:tc>
        <w:tc>
          <w:tcPr>
            <w:tcW w:w="1567" w:type="dxa"/>
            <w:tcBorders/>
            <w:vAlign w:val="center"/>
          </w:tcPr>
          <w:p>
            <w:pPr>
              <w:pStyle w:val="TableContents"/>
              <w:bidi w:val="0"/>
              <w:spacing w:before="0" w:after="283"/>
              <w:jc w:val="left"/>
              <w:rPr/>
            </w:pPr>
            <w:r>
              <w:rPr/>
              <w:t>02/27/2024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3236</w:t>
            </w:r>
          </w:p>
        </w:tc>
        <w:tc>
          <w:tcPr>
            <w:tcW w:w="1046" w:type="dxa"/>
            <w:tcBorders/>
            <w:vAlign w:val="center"/>
          </w:tcPr>
          <w:p>
            <w:pPr>
              <w:pStyle w:val="TableContents"/>
              <w:bidi w:val="0"/>
              <w:spacing w:before="0" w:after="283"/>
              <w:jc w:val="left"/>
              <w:rPr/>
            </w:pPr>
            <w:r>
              <w:rPr/>
              <w:t>02/26/2024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8"/>
        <w:gridCol w:w="2879"/>
        <w:gridCol w:w="932"/>
        <w:gridCol w:w="1546"/>
        <w:gridCol w:w="1740"/>
      </w:tblGrid>
      <w:tr>
        <w:trPr/>
        <w:tc>
          <w:tcPr>
            <w:tcW w:w="3108"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108" w:type="dxa"/>
            <w:tcBorders/>
            <w:vAlign w:val="center"/>
          </w:tcPr>
          <w:p>
            <w:pPr>
              <w:pStyle w:val="TableContents"/>
              <w:bidi w:val="0"/>
              <w:spacing w:before="0" w:after="283"/>
              <w:jc w:val="left"/>
              <w:rPr/>
            </w:pPr>
            <w:r>
              <w:rPr/>
              <w:t>Stephen Vintz</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11/27/2023</w:t>
            </w:r>
          </w:p>
        </w:tc>
        <w:tc>
          <w:tcPr>
            <w:tcW w:w="1546" w:type="dxa"/>
            <w:tcBorders/>
            <w:vAlign w:val="center"/>
          </w:tcPr>
          <w:p>
            <w:pPr>
              <w:pStyle w:val="TableContents"/>
              <w:bidi w:val="0"/>
              <w:spacing w:before="0" w:after="283"/>
              <w:jc w:val="left"/>
              <w:rPr/>
            </w:pPr>
            <w:r>
              <w:rPr/>
              <w:t>3411</w:t>
            </w:r>
          </w:p>
        </w:tc>
        <w:tc>
          <w:tcPr>
            <w:tcW w:w="1740" w:type="dxa"/>
            <w:tcBorders/>
            <w:vAlign w:val="center"/>
          </w:tcPr>
          <w:p>
            <w:pPr>
              <w:pStyle w:val="TableContents"/>
              <w:bidi w:val="0"/>
              <w:spacing w:before="0" w:after="283"/>
              <w:jc w:val="left"/>
              <w:rPr/>
            </w:pPr>
            <w:r>
              <w:rPr/>
              <w:t>136492.19</w:t>
            </w:r>
          </w:p>
        </w:tc>
      </w:tr>
      <w:tr>
        <w:trPr/>
        <w:tc>
          <w:tcPr>
            <w:tcW w:w="3108" w:type="dxa"/>
            <w:tcBorders/>
            <w:vAlign w:val="center"/>
          </w:tcPr>
          <w:p>
            <w:pPr>
              <w:pStyle w:val="TableContents"/>
              <w:bidi w:val="0"/>
              <w:spacing w:before="0" w:after="283"/>
              <w:jc w:val="left"/>
              <w:rPr/>
            </w:pPr>
            <w:r>
              <w:rPr/>
              <w:t>Stephen Vintz</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02/21/2024</w:t>
            </w:r>
          </w:p>
        </w:tc>
        <w:tc>
          <w:tcPr>
            <w:tcW w:w="1546" w:type="dxa"/>
            <w:tcBorders/>
            <w:vAlign w:val="center"/>
          </w:tcPr>
          <w:p>
            <w:pPr>
              <w:pStyle w:val="TableContents"/>
              <w:bidi w:val="0"/>
              <w:spacing w:before="0" w:after="283"/>
              <w:jc w:val="left"/>
              <w:rPr/>
            </w:pPr>
            <w:r>
              <w:rPr/>
              <w:t>5216</w:t>
            </w:r>
          </w:p>
        </w:tc>
        <w:tc>
          <w:tcPr>
            <w:tcW w:w="1740" w:type="dxa"/>
            <w:tcBorders/>
            <w:vAlign w:val="center"/>
          </w:tcPr>
          <w:p>
            <w:pPr>
              <w:pStyle w:val="TableContents"/>
              <w:bidi w:val="0"/>
              <w:spacing w:before="0" w:after="283"/>
              <w:jc w:val="left"/>
              <w:rPr/>
            </w:pPr>
            <w:r>
              <w:rPr/>
              <w:t>241076.22</w:t>
            </w:r>
          </w:p>
        </w:tc>
      </w:tr>
      <w:tr>
        <w:trPr/>
        <w:tc>
          <w:tcPr>
            <w:tcW w:w="3108" w:type="dxa"/>
            <w:tcBorders/>
            <w:vAlign w:val="center"/>
          </w:tcPr>
          <w:p>
            <w:pPr>
              <w:pStyle w:val="TableContents"/>
              <w:bidi w:val="0"/>
              <w:spacing w:before="0" w:after="283"/>
              <w:jc w:val="left"/>
              <w:rPr/>
            </w:pPr>
            <w:r>
              <w:rPr/>
              <w:t>Stephen Vintz</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02/23/2024</w:t>
            </w:r>
          </w:p>
        </w:tc>
        <w:tc>
          <w:tcPr>
            <w:tcW w:w="1546" w:type="dxa"/>
            <w:tcBorders/>
            <w:vAlign w:val="center"/>
          </w:tcPr>
          <w:p>
            <w:pPr>
              <w:pStyle w:val="TableContents"/>
              <w:bidi w:val="0"/>
              <w:spacing w:before="0" w:after="283"/>
              <w:jc w:val="left"/>
              <w:rPr/>
            </w:pPr>
            <w:r>
              <w:rPr/>
              <w:t>2382</w:t>
            </w:r>
          </w:p>
        </w:tc>
        <w:tc>
          <w:tcPr>
            <w:tcW w:w="1740" w:type="dxa"/>
            <w:tcBorders/>
            <w:vAlign w:val="center"/>
          </w:tcPr>
          <w:p>
            <w:pPr>
              <w:pStyle w:val="TableContents"/>
              <w:bidi w:val="0"/>
              <w:spacing w:before="0" w:after="283"/>
              <w:jc w:val="left"/>
              <w:rPr/>
            </w:pPr>
            <w:r>
              <w:rPr/>
              <w:t>113551.61</w:t>
            </w:r>
          </w:p>
        </w:tc>
      </w:tr>
      <w:tr>
        <w:trPr/>
        <w:tc>
          <w:tcPr>
            <w:tcW w:w="3108" w:type="dxa"/>
            <w:tcBorders/>
            <w:vAlign w:val="center"/>
          </w:tcPr>
          <w:p>
            <w:pPr>
              <w:pStyle w:val="TableContents"/>
              <w:bidi w:val="0"/>
              <w:spacing w:before="0" w:after="283"/>
              <w:jc w:val="left"/>
              <w:rPr/>
            </w:pPr>
            <w:r>
              <w:rPr/>
              <w:t>Stephen Vintz</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02/26/2024</w:t>
            </w:r>
          </w:p>
        </w:tc>
        <w:tc>
          <w:tcPr>
            <w:tcW w:w="1546" w:type="dxa"/>
            <w:tcBorders/>
            <w:vAlign w:val="center"/>
          </w:tcPr>
          <w:p>
            <w:pPr>
              <w:pStyle w:val="TableContents"/>
              <w:bidi w:val="0"/>
              <w:spacing w:before="0" w:after="283"/>
              <w:jc w:val="left"/>
              <w:rPr/>
            </w:pPr>
            <w:r>
              <w:rPr/>
              <w:t>9671</w:t>
            </w:r>
          </w:p>
        </w:tc>
        <w:tc>
          <w:tcPr>
            <w:tcW w:w="1740" w:type="dxa"/>
            <w:tcBorders/>
            <w:vAlign w:val="center"/>
          </w:tcPr>
          <w:p>
            <w:pPr>
              <w:pStyle w:val="TableContents"/>
              <w:bidi w:val="0"/>
              <w:spacing w:before="0" w:after="283"/>
              <w:jc w:val="left"/>
              <w:rPr/>
            </w:pPr>
            <w:r>
              <w:rPr/>
              <w:t>461536.87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9"/>
        <w:gridCol w:w="8426"/>
      </w:tblGrid>
      <w:tr>
        <w:trPr/>
        <w:tc>
          <w:tcPr>
            <w:tcW w:w="1779" w:type="dxa"/>
            <w:tcBorders/>
            <w:vAlign w:val="center"/>
          </w:tcPr>
          <w:p>
            <w:pPr>
              <w:pStyle w:val="TableContents"/>
              <w:bidi w:val="0"/>
              <w:spacing w:before="0" w:after="283"/>
              <w:jc w:val="left"/>
              <w:rPr/>
            </w:pPr>
            <w:r>
              <w:rPr/>
              <w:t>Remarks</w:t>
            </w:r>
          </w:p>
        </w:tc>
        <w:tc>
          <w:tcPr>
            <w:tcW w:w="8426" w:type="dxa"/>
            <w:tcBorders/>
            <w:vAlign w:val="center"/>
          </w:tcPr>
          <w:p>
            <w:pPr>
              <w:pStyle w:val="TableContents"/>
              <w:bidi w:val="0"/>
              <w:spacing w:before="0" w:after="283"/>
              <w:jc w:val="left"/>
              <w:rPr>
                <w:sz w:val="4"/>
                <w:szCs w:val="4"/>
              </w:rPr>
            </w:pPr>
            <w:r>
              <w:rPr>
                <w:sz w:val="4"/>
                <w:szCs w:val="4"/>
              </w:rPr>
            </w:r>
          </w:p>
        </w:tc>
      </w:tr>
      <w:tr>
        <w:trPr/>
        <w:tc>
          <w:tcPr>
            <w:tcW w:w="1779" w:type="dxa"/>
            <w:tcBorders/>
            <w:vAlign w:val="center"/>
          </w:tcPr>
          <w:p>
            <w:pPr>
              <w:pStyle w:val="TableContents"/>
              <w:bidi w:val="0"/>
              <w:spacing w:before="0" w:after="283"/>
              <w:jc w:val="left"/>
              <w:rPr/>
            </w:pPr>
            <w:r>
              <w:rPr/>
              <w:t>Date of Notice</w:t>
            </w:r>
          </w:p>
        </w:tc>
        <w:tc>
          <w:tcPr>
            <w:tcW w:w="8426" w:type="dxa"/>
            <w:tcBorders/>
            <w:vAlign w:val="center"/>
          </w:tcPr>
          <w:p>
            <w:pPr>
              <w:pStyle w:val="TableContents"/>
              <w:bidi w:val="0"/>
              <w:spacing w:before="0" w:after="0"/>
              <w:jc w:val="left"/>
              <w:rPr/>
            </w:pPr>
            <w:r>
              <w:rPr/>
              <w:t>02/27/2024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9" w:type="dxa"/>
            <w:tcBorders/>
            <w:vAlign w:val="center"/>
          </w:tcPr>
          <w:p>
            <w:pPr>
              <w:pStyle w:val="TableContents"/>
              <w:bidi w:val="0"/>
              <w:spacing w:before="0" w:after="283"/>
              <w:jc w:val="left"/>
              <w:rPr/>
            </w:pPr>
            <w:r>
              <w:rPr/>
              <w:t>Signature</w:t>
            </w:r>
          </w:p>
        </w:tc>
        <w:tc>
          <w:tcPr>
            <w:tcW w:w="8426" w:type="dxa"/>
            <w:tcBorders/>
            <w:vAlign w:val="center"/>
          </w:tcPr>
          <w:p>
            <w:pPr>
              <w:pStyle w:val="TableContents"/>
              <w:bidi w:val="0"/>
              <w:spacing w:before="0" w:after="0"/>
              <w:jc w:val="left"/>
              <w:rPr/>
            </w:pPr>
            <w:r>
              <w:rPr/>
              <w:t>/s/ Jared Cook, as a duly authorized representative of Fidelity Brokerage Services LLC, as attorney-in-fact for Stephen Vintz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3362</Characters>
  <CharactersWithSpaces>3947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