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053562.xml.htm"/>
      <w:bookmarkStart w:id="1" w:name="kswkform4_17720535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Anschutz Barron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65,838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65,172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66,509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65,869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67,127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669</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66,458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72,973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3,179</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69,794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6,515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underlying the RSUs vested on February 23, 2023,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25% of the shares underlying the RSUs vested on February 22, 2026,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9403"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936</Words>
  <Characters>4981</Characters>
  <CharactersWithSpaces>5769</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