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46403.xml.htm"/>
      <w:bookmarkStart w:id="1" w:name="kswkform4_17861464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Vintz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51"/>
        <w:gridCol w:w="446"/>
        <w:gridCol w:w="74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423,434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911,260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300,736</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36.48</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610,524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16.21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423,434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423,434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the exercise price and the related tax withholding obligations in connection with the net exercise of the stock options reported herein. This transaction does not involve a market sale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100% of the shares underlying the option vested as of June 21, 2022.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5943"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3557</Characters>
  <CharactersWithSpaces>4124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