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370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7019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SEAWELL A BROOKE</w:t>
              </w:r>
            </w:hyperlink>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Tenable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TENB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bottom w:val="single" w:sz="8" w:color="0000EE"/>
            </w:tcBorders>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20" w:type="dxa"/>
            <w:vAlign w:val="bottom"/>
            <w:tcBorders>
              <w:bottom w:val="single" w:sz="8" w:color="0000EE"/>
            </w:tcBorders>
            <w:gridSpan w:val="2"/>
            <w:vMerge w:val="continue"/>
          </w:tcPr>
          <w:p>
            <w:pPr>
              <w:spacing w:after="0"/>
              <w:rPr>
                <w:sz w:val="5"/>
                <w:szCs w:val="5"/>
                <w:color w:val="auto"/>
              </w:rPr>
            </w:pPr>
          </w:p>
        </w:tc>
        <w:tc>
          <w:tcPr>
            <w:tcW w:w="4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20" w:type="dxa"/>
            <w:vAlign w:val="bottom"/>
            <w:gridSpan w:val="2"/>
          </w:tcPr>
          <w:p>
            <w:pPr>
              <w:spacing w:after="0"/>
              <w:rPr>
                <w:sz w:val="6"/>
                <w:szCs w:val="6"/>
                <w:color w:val="auto"/>
              </w:rPr>
            </w:pPr>
          </w:p>
        </w:tc>
        <w:tc>
          <w:tcPr>
            <w:tcW w:w="4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12/15/2025</w:t>
            </w:r>
          </w:p>
        </w:tc>
        <w:tc>
          <w:tcPr>
            <w:tcW w:w="19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TENABLE HOLDINGS, INC.</w:t>
            </w:r>
          </w:p>
        </w:tc>
        <w:tc>
          <w:tcPr>
            <w:tcW w:w="122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12/15/2025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4"/>
              </w:rPr>
              <w:t>115,000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9.66</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115,000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4"/>
                <w:szCs w:val="24"/>
                <w:color w:val="auto"/>
              </w:rPr>
            </w:pPr>
          </w:p>
        </w:tc>
        <w:tc>
          <w:tcPr>
            <w:tcW w:w="1800" w:type="dxa"/>
            <w:vAlign w:val="bottom"/>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12/15/2025</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4"/>
              </w:rPr>
              <w:t>115,000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24.82</w:t>
            </w:r>
            <w:r>
              <w:rPr>
                <w:rFonts w:ascii="Times New Roman" w:cs="Times New Roman" w:eastAsia="Times New Roman" w:hAnsi="Times New Roman"/>
                <w:sz w:val="21"/>
                <w:szCs w:val="21"/>
                <w:color w:val="008000"/>
                <w:w w:val="99"/>
                <w:vertAlign w:val="superscript"/>
              </w:rPr>
              <w:t>(3)</w:t>
            </w:r>
          </w:p>
        </w:tc>
        <w:tc>
          <w:tcPr>
            <w:tcW w:w="680" w:type="dxa"/>
            <w:vAlign w:val="bottom"/>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9,230</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4"/>
              </w:rPr>
              <w:t>115,000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9.66</w:t>
            </w: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12/15/2025</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115,000</w:t>
            </w:r>
          </w:p>
        </w:tc>
        <w:tc>
          <w:tcPr>
            <w:tcW w:w="780" w:type="dxa"/>
            <w:vAlign w:val="bottom"/>
            <w:gridSpan w:val="2"/>
            <w:vMerge w:val="continue"/>
          </w:tcPr>
          <w:p>
            <w:pPr>
              <w:spacing w:after="0"/>
              <w:rPr>
                <w:sz w:val="11"/>
                <w:szCs w:val="11"/>
                <w:color w:val="auto"/>
              </w:rPr>
            </w:pPr>
          </w:p>
        </w:tc>
        <w:tc>
          <w:tcPr>
            <w:tcW w:w="72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10/26/2027</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128" w:lineRule="exact"/>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the Trustee of the Rosemary and A. Brooke Seawell Revocable Trust (Administrative Trust) ("Trust").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as part of estate administration of the Trust.</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$24.67 - $25.01,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Trustee of the Alexander Brooke Seawell Revocable Trust.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vested on October 26, 2021.</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Bartholomew,</w:t>
            </w:r>
          </w:p>
        </w:tc>
        <w:tc>
          <w:tcPr>
            <w:tcW w:w="6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12/17/2025</w:t>
            </w:r>
          </w:p>
        </w:tc>
        <w:tc>
          <w:tcPr>
            <w:tcW w:w="0" w:type="dxa"/>
            <w:vAlign w:val="bottom"/>
          </w:tcPr>
          <w:p>
            <w:pPr>
              <w:spacing w:after="0"/>
              <w:rPr>
                <w:sz w:val="1"/>
                <w:szCs w:val="1"/>
                <w:color w:val="auto"/>
              </w:rPr>
            </w:pPr>
          </w:p>
        </w:tc>
      </w:tr>
      <w:tr>
        <w:trPr>
          <w:trHeight w:val="87"/>
        </w:trPr>
        <w:tc>
          <w:tcPr>
            <w:tcW w:w="11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7652"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2025-12-17T18:53:37Z</dcterms:created>
  <dcterms:modified xsi:type="dcterms:W3CDTF">2025-12-17T18:53:37Z</dcterms:modified>
</cp:coreProperties>
</file>